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1B276" w14:textId="77777777" w:rsidR="00CA3EEF" w:rsidRPr="00CA3EEF" w:rsidRDefault="00CA3EEF" w:rsidP="00CA3EEF">
      <w:pPr>
        <w:rPr>
          <w:lang w:val="pt-BR"/>
        </w:rPr>
      </w:pPr>
      <w:r w:rsidRPr="00CA3EEF">
        <w:rPr>
          <w:b/>
          <w:bCs/>
          <w:lang w:val="pt-BR"/>
        </w:rPr>
        <w:t>CONTRACT DE BARTER (SCHIMB) NR. [Număr] / [Data]</w:t>
      </w:r>
    </w:p>
    <w:p w14:paraId="09A810C4" w14:textId="77777777" w:rsidR="00CA3EEF" w:rsidRPr="00CA3EEF" w:rsidRDefault="00CA3EEF" w:rsidP="00CA3EEF">
      <w:pPr>
        <w:rPr>
          <w:b/>
          <w:bCs/>
          <w:lang w:val="pt-BR"/>
        </w:rPr>
      </w:pPr>
      <w:r w:rsidRPr="00CA3EEF">
        <w:rPr>
          <w:b/>
          <w:bCs/>
          <w:lang w:val="pt-BR"/>
        </w:rPr>
        <w:t>I. PĂRȚILE CONTRACTANTE</w:t>
      </w:r>
    </w:p>
    <w:p w14:paraId="0F97F603" w14:textId="3118A865" w:rsidR="00CA3EEF" w:rsidRPr="00CA3EEF" w:rsidRDefault="00CA3EEF" w:rsidP="00CA3EEF">
      <w:pPr>
        <w:numPr>
          <w:ilvl w:val="0"/>
          <w:numId w:val="1"/>
        </w:numPr>
        <w:rPr>
          <w:lang w:val="pt-BR"/>
        </w:rPr>
      </w:pPr>
      <w:r w:rsidRPr="00CA3EEF">
        <w:rPr>
          <w:b/>
          <w:bCs/>
          <w:lang w:val="pt-BR"/>
        </w:rPr>
        <w:t>[</w:t>
      </w:r>
      <w:r w:rsidRPr="00D91A17">
        <w:rPr>
          <w:b/>
          <w:bCs/>
          <w:highlight w:val="yellow"/>
          <w:lang w:val="pt-BR"/>
        </w:rPr>
        <w:t>Numele Complet al Părții 1 / Denumirea Societății 1</w:t>
      </w:r>
      <w:r w:rsidRPr="00CA3EEF">
        <w:rPr>
          <w:b/>
          <w:bCs/>
          <w:lang w:val="pt-BR"/>
        </w:rPr>
        <w:t>]</w:t>
      </w:r>
      <w:r w:rsidRPr="00CA3EEF">
        <w:rPr>
          <w:lang w:val="pt-BR"/>
        </w:rPr>
        <w:t>, cu sediul social în [</w:t>
      </w:r>
      <w:r w:rsidRPr="00D91A17">
        <w:rPr>
          <w:highlight w:val="yellow"/>
          <w:lang w:val="pt-BR"/>
        </w:rPr>
        <w:t>Adresa Completă a Sediului Social</w:t>
      </w:r>
      <w:r w:rsidRPr="00CA3EEF">
        <w:rPr>
          <w:lang w:val="pt-BR"/>
        </w:rPr>
        <w:t xml:space="preserve">], înregistrată la Oficiul Registrului Comerțului sub nr. </w:t>
      </w:r>
      <w:r w:rsidRPr="00D91A17">
        <w:rPr>
          <w:highlight w:val="yellow"/>
          <w:lang w:val="pt-BR"/>
        </w:rPr>
        <w:t>[Număr de înregistrare la ORC]</w:t>
      </w:r>
      <w:r w:rsidRPr="00CA3EEF">
        <w:rPr>
          <w:lang w:val="pt-BR"/>
        </w:rPr>
        <w:t xml:space="preserve">, CUI </w:t>
      </w:r>
      <w:r w:rsidRPr="00D91A17">
        <w:rPr>
          <w:highlight w:val="yellow"/>
          <w:lang w:val="pt-BR"/>
        </w:rPr>
        <w:t>[Cod Unic de Înregistrare]</w:t>
      </w:r>
      <w:r w:rsidRPr="00CA3EEF">
        <w:rPr>
          <w:lang w:val="pt-BR"/>
        </w:rPr>
        <w:t xml:space="preserve">, cont bancar nr. </w:t>
      </w:r>
      <w:r w:rsidRPr="00D91A17">
        <w:rPr>
          <w:highlight w:val="yellow"/>
          <w:lang w:val="pt-BR"/>
        </w:rPr>
        <w:t>[Număr Cont Bancar],</w:t>
      </w:r>
      <w:r w:rsidRPr="00CA3EEF">
        <w:rPr>
          <w:lang w:val="pt-BR"/>
        </w:rPr>
        <w:t xml:space="preserve"> deschis la </w:t>
      </w:r>
      <w:r w:rsidRPr="00D91A17">
        <w:rPr>
          <w:highlight w:val="yellow"/>
          <w:lang w:val="pt-BR"/>
        </w:rPr>
        <w:t>[Banca]</w:t>
      </w:r>
      <w:r w:rsidRPr="00CA3EEF">
        <w:rPr>
          <w:lang w:val="pt-BR"/>
        </w:rPr>
        <w:t>, reprezentată legal prin [</w:t>
      </w:r>
      <w:r w:rsidRPr="00D91A17">
        <w:rPr>
          <w:highlight w:val="yellow"/>
          <w:lang w:val="pt-BR"/>
        </w:rPr>
        <w:t>Numele și Prenumele Reprezentantului Legal],</w:t>
      </w:r>
      <w:r w:rsidRPr="00CA3EEF">
        <w:rPr>
          <w:lang w:val="pt-BR"/>
        </w:rPr>
        <w:t xml:space="preserve"> având funcția de [</w:t>
      </w:r>
      <w:r w:rsidRPr="00D91A17">
        <w:rPr>
          <w:highlight w:val="yellow"/>
          <w:lang w:val="pt-BR"/>
        </w:rPr>
        <w:t>Funcția Reprezentantului Legal]</w:t>
      </w:r>
      <w:r w:rsidRPr="00CA3EEF">
        <w:rPr>
          <w:lang w:val="pt-BR"/>
        </w:rPr>
        <w:t>, în calitate de </w:t>
      </w:r>
      <w:r w:rsidRPr="00CA3EEF">
        <w:rPr>
          <w:b/>
          <w:bCs/>
          <w:lang w:val="pt-BR"/>
        </w:rPr>
        <w:t>SCHIMBĂTOR 1</w:t>
      </w:r>
      <w:r w:rsidRPr="00CA3EEF">
        <w:rPr>
          <w:lang w:val="pt-BR"/>
        </w:rPr>
        <w:t>,</w:t>
      </w:r>
    </w:p>
    <w:p w14:paraId="53C59D84" w14:textId="1A00F579" w:rsidR="00CA3EEF" w:rsidRPr="00CA3EEF" w:rsidRDefault="00CA3EEF" w:rsidP="00CA3EEF">
      <w:pPr>
        <w:numPr>
          <w:ilvl w:val="0"/>
          <w:numId w:val="1"/>
        </w:numPr>
        <w:rPr>
          <w:lang w:val="pt-BR"/>
        </w:rPr>
      </w:pPr>
      <w:r w:rsidRPr="00D91A17">
        <w:rPr>
          <w:b/>
          <w:bCs/>
          <w:highlight w:val="yellow"/>
          <w:lang w:val="pt-BR"/>
        </w:rPr>
        <w:t>[Numele Complet al Părții 2 / Denumirea Societății 2]</w:t>
      </w:r>
      <w:r w:rsidRPr="00CA3EEF">
        <w:rPr>
          <w:lang w:val="pt-BR"/>
        </w:rPr>
        <w:t xml:space="preserve">, cu sediul social în </w:t>
      </w:r>
      <w:r w:rsidRPr="00D91A17">
        <w:rPr>
          <w:highlight w:val="yellow"/>
          <w:lang w:val="pt-BR"/>
        </w:rPr>
        <w:t>[Adresa Completă a Sediului Social]</w:t>
      </w:r>
      <w:r w:rsidRPr="00CA3EEF">
        <w:rPr>
          <w:lang w:val="pt-BR"/>
        </w:rPr>
        <w:t xml:space="preserve">, înregistrată la Oficiul Registrului Comerțului sub nr. </w:t>
      </w:r>
      <w:r w:rsidRPr="00D91A17">
        <w:rPr>
          <w:highlight w:val="yellow"/>
          <w:lang w:val="pt-BR"/>
        </w:rPr>
        <w:t>[Număr de înregistrare la ORC]</w:t>
      </w:r>
      <w:r w:rsidRPr="00CA3EEF">
        <w:rPr>
          <w:lang w:val="pt-BR"/>
        </w:rPr>
        <w:t>, CUI [</w:t>
      </w:r>
      <w:r w:rsidRPr="00D91A17">
        <w:rPr>
          <w:highlight w:val="yellow"/>
          <w:lang w:val="pt-BR"/>
        </w:rPr>
        <w:t>Cod Unic de Înregistrare</w:t>
      </w:r>
      <w:r w:rsidRPr="00CA3EEF">
        <w:rPr>
          <w:lang w:val="pt-BR"/>
        </w:rPr>
        <w:t>], cont bancar nr. [</w:t>
      </w:r>
      <w:r w:rsidRPr="00D91A17">
        <w:rPr>
          <w:highlight w:val="yellow"/>
          <w:lang w:val="pt-BR"/>
        </w:rPr>
        <w:t>Număr Cont Bancar</w:t>
      </w:r>
      <w:r w:rsidRPr="00CA3EEF">
        <w:rPr>
          <w:lang w:val="pt-BR"/>
        </w:rPr>
        <w:t>], deschis la [</w:t>
      </w:r>
      <w:r w:rsidRPr="00D91A17">
        <w:rPr>
          <w:highlight w:val="yellow"/>
          <w:lang w:val="pt-BR"/>
        </w:rPr>
        <w:t>Banca</w:t>
      </w:r>
      <w:r w:rsidRPr="00CA3EEF">
        <w:rPr>
          <w:lang w:val="pt-BR"/>
        </w:rPr>
        <w:t>], reprezentată legal prin [</w:t>
      </w:r>
      <w:r w:rsidRPr="00D91A17">
        <w:rPr>
          <w:highlight w:val="yellow"/>
          <w:lang w:val="pt-BR"/>
        </w:rPr>
        <w:t>Numele și Prenumele Reprezentantului Legal],</w:t>
      </w:r>
      <w:r w:rsidRPr="00CA3EEF">
        <w:rPr>
          <w:lang w:val="pt-BR"/>
        </w:rPr>
        <w:t xml:space="preserve"> având funcția de [</w:t>
      </w:r>
      <w:r w:rsidRPr="00D91A17">
        <w:rPr>
          <w:highlight w:val="yellow"/>
          <w:lang w:val="pt-BR"/>
        </w:rPr>
        <w:t>Funcția Reprezentantului Legal],</w:t>
      </w:r>
      <w:r w:rsidRPr="00CA3EEF">
        <w:rPr>
          <w:lang w:val="pt-BR"/>
        </w:rPr>
        <w:t xml:space="preserve"> în calitate de </w:t>
      </w:r>
      <w:r w:rsidRPr="00CA3EEF">
        <w:rPr>
          <w:b/>
          <w:bCs/>
          <w:lang w:val="pt-BR"/>
        </w:rPr>
        <w:t>SCHIMBĂTOR 2</w:t>
      </w:r>
      <w:r w:rsidRPr="00CA3EEF">
        <w:rPr>
          <w:lang w:val="pt-BR"/>
        </w:rPr>
        <w:t>.</w:t>
      </w:r>
    </w:p>
    <w:p w14:paraId="5F38B548" w14:textId="77777777" w:rsidR="00CA3EEF" w:rsidRPr="00CA3EEF" w:rsidRDefault="00CA3EEF" w:rsidP="00CA3EEF">
      <w:pPr>
        <w:rPr>
          <w:lang w:val="pt-BR"/>
        </w:rPr>
      </w:pPr>
      <w:r w:rsidRPr="00CA3EEF">
        <w:rPr>
          <w:lang w:val="pt-BR"/>
        </w:rPr>
        <w:t>Părțile au convenit încheierea prezentului contract de barter, cu respectarea următoarelor clauze:</w:t>
      </w:r>
    </w:p>
    <w:p w14:paraId="1D8F6D51" w14:textId="77777777" w:rsidR="00CA3EEF" w:rsidRPr="00CA3EEF" w:rsidRDefault="00CA3EEF" w:rsidP="00CA3EEF">
      <w:pPr>
        <w:rPr>
          <w:b/>
          <w:bCs/>
          <w:lang w:val="pt-BR"/>
        </w:rPr>
      </w:pPr>
      <w:r w:rsidRPr="00CA3EEF">
        <w:rPr>
          <w:b/>
          <w:bCs/>
          <w:lang w:val="pt-BR"/>
        </w:rPr>
        <w:t>II. OBIECTUL CONTRACTULUI</w:t>
      </w:r>
    </w:p>
    <w:p w14:paraId="22616DF5" w14:textId="77777777" w:rsidR="00CA3EEF" w:rsidRPr="00CA3EEF" w:rsidRDefault="00CA3EEF" w:rsidP="00CA3EEF">
      <w:pPr>
        <w:rPr>
          <w:lang w:val="pt-BR"/>
        </w:rPr>
      </w:pPr>
      <w:r w:rsidRPr="00CA3EEF">
        <w:rPr>
          <w:lang w:val="pt-BR"/>
        </w:rPr>
        <w:t>2.1. Obiectul prezentului contract îl constituie schimbul reciproc al următoarelor bunuri/servicii:</w:t>
      </w:r>
    </w:p>
    <w:p w14:paraId="0EC405F5" w14:textId="5F3CB9A0" w:rsidR="00CA3EEF" w:rsidRPr="00CA3EEF" w:rsidRDefault="00CA3EEF" w:rsidP="00CA3EEF">
      <w:pPr>
        <w:rPr>
          <w:lang w:val="pt-BR"/>
        </w:rPr>
      </w:pPr>
      <w:r w:rsidRPr="00CA3EEF">
        <w:rPr>
          <w:lang w:val="pt-BR"/>
        </w:rPr>
        <w:t>a) </w:t>
      </w:r>
      <w:r w:rsidRPr="00CA3EEF">
        <w:rPr>
          <w:b/>
          <w:bCs/>
          <w:lang w:val="pt-BR"/>
        </w:rPr>
        <w:t>SCHIMBĂTORUL 1</w:t>
      </w:r>
      <w:r w:rsidRPr="00CA3EEF">
        <w:rPr>
          <w:lang w:val="pt-BR"/>
        </w:rPr>
        <w:t> transferă proprietatea/dreptul de folosință asupra:</w:t>
      </w:r>
      <w:r w:rsidR="00D91A17" w:rsidRPr="00D91A17">
        <w:rPr>
          <w:highlight w:val="yellow"/>
          <w:lang w:val="pt-BR"/>
        </w:rPr>
        <w:t>..............</w:t>
      </w:r>
    </w:p>
    <w:p w14:paraId="11253317" w14:textId="0E04D5BF" w:rsidR="00CA3EEF" w:rsidRPr="00CA3EEF" w:rsidRDefault="00CA3EEF" w:rsidP="00CA3EEF">
      <w:pPr>
        <w:rPr>
          <w:lang w:val="pt-BR"/>
        </w:rPr>
      </w:pPr>
      <w:r w:rsidRPr="00CA3EEF">
        <w:rPr>
          <w:lang w:val="pt-BR"/>
        </w:rPr>
        <w:t>b) </w:t>
      </w:r>
      <w:r w:rsidRPr="00CA3EEF">
        <w:rPr>
          <w:b/>
          <w:bCs/>
          <w:lang w:val="pt-BR"/>
        </w:rPr>
        <w:t>SCHIMBĂTORUL 2</w:t>
      </w:r>
      <w:r w:rsidRPr="00CA3EEF">
        <w:rPr>
          <w:lang w:val="pt-BR"/>
        </w:rPr>
        <w:t> transferă proprietatea/dreptul de folosință asupra</w:t>
      </w:r>
      <w:r w:rsidRPr="00D91A17">
        <w:rPr>
          <w:highlight w:val="yellow"/>
          <w:lang w:val="pt-BR"/>
        </w:rPr>
        <w:t>:</w:t>
      </w:r>
      <w:r w:rsidR="00D91A17" w:rsidRPr="00D91A17">
        <w:rPr>
          <w:highlight w:val="yellow"/>
          <w:lang w:val="pt-BR"/>
        </w:rPr>
        <w:t>.............</w:t>
      </w:r>
    </w:p>
    <w:p w14:paraId="5B25BDD7" w14:textId="77777777" w:rsidR="00CA3EEF" w:rsidRPr="00CA3EEF" w:rsidRDefault="00CA3EEF" w:rsidP="00CA3EEF">
      <w:pPr>
        <w:rPr>
          <w:lang w:val="pt-BR"/>
        </w:rPr>
      </w:pPr>
      <w:r w:rsidRPr="00CA3EEF">
        <w:rPr>
          <w:lang w:val="pt-BR"/>
        </w:rPr>
        <w:t>2.2. Părțile declară că bunurile/serviciile care fac obiectul prezentului contract sunt proprietatea lor exclusivă/au dreptul de a le folosi și transfera, sunt libere de orice sarcini, sechestre, privilegii sau alte drepturi reale sau personale ale terților și nu fac obiectul niciunui litigiu.</w:t>
      </w:r>
    </w:p>
    <w:p w14:paraId="51F0BBB1" w14:textId="77777777" w:rsidR="00CA3EEF" w:rsidRDefault="00CA3EEF" w:rsidP="00CA3EEF">
      <w:pPr>
        <w:rPr>
          <w:lang w:val="pt-BR"/>
        </w:rPr>
      </w:pPr>
      <w:r w:rsidRPr="00CA3EEF">
        <w:rPr>
          <w:lang w:val="pt-BR"/>
        </w:rPr>
        <w:t>2.3. Părțile convin că valoarea estimată a bunurilor/serviciilor schimbate este egală, nefiind necesară o sultă (diferență în bani). În cazul în care valorile nu sunt egale, se va menționa explicit sulta și modalitatea de plată a acesteia.</w:t>
      </w:r>
    </w:p>
    <w:p w14:paraId="13574430" w14:textId="77777777" w:rsidR="00D91A17" w:rsidRDefault="00D91A17" w:rsidP="00CA3EEF">
      <w:pPr>
        <w:rPr>
          <w:lang w:val="pt-BR"/>
        </w:rPr>
      </w:pPr>
    </w:p>
    <w:p w14:paraId="3E3677F7" w14:textId="77777777" w:rsidR="00D91A17" w:rsidRDefault="00D91A17" w:rsidP="00CA3EEF">
      <w:pPr>
        <w:rPr>
          <w:lang w:val="pt-BR"/>
        </w:rPr>
      </w:pPr>
    </w:p>
    <w:p w14:paraId="39229C6E" w14:textId="77777777" w:rsidR="00D91A17" w:rsidRDefault="00D91A17" w:rsidP="00CA3EEF">
      <w:pPr>
        <w:rPr>
          <w:lang w:val="pt-BR"/>
        </w:rPr>
      </w:pPr>
    </w:p>
    <w:p w14:paraId="1B17DAAD" w14:textId="77777777" w:rsidR="00D91A17" w:rsidRDefault="00D91A17" w:rsidP="00CA3EEF">
      <w:pPr>
        <w:rPr>
          <w:lang w:val="pt-BR"/>
        </w:rPr>
      </w:pPr>
    </w:p>
    <w:p w14:paraId="3CC3FDDC" w14:textId="77777777" w:rsidR="00D91A17" w:rsidRPr="00CA3EEF" w:rsidRDefault="00D91A17" w:rsidP="00CA3EEF">
      <w:pPr>
        <w:rPr>
          <w:lang w:val="pt-BR"/>
        </w:rPr>
      </w:pPr>
    </w:p>
    <w:p w14:paraId="1B5D664C" w14:textId="77777777" w:rsidR="00CA3EEF" w:rsidRPr="00CA3EEF" w:rsidRDefault="00CA3EEF" w:rsidP="00CA3EEF">
      <w:pPr>
        <w:rPr>
          <w:b/>
          <w:bCs/>
          <w:lang w:val="pt-BR"/>
        </w:rPr>
      </w:pPr>
      <w:r w:rsidRPr="00CA3EEF">
        <w:rPr>
          <w:b/>
          <w:bCs/>
          <w:lang w:val="pt-BR"/>
        </w:rPr>
        <w:lastRenderedPageBreak/>
        <w:t>III. TERMENE ȘI CONDIȚII DE LIVRARE/EXECUȚIE</w:t>
      </w:r>
    </w:p>
    <w:p w14:paraId="692A21C9" w14:textId="77777777" w:rsidR="00CA3EEF" w:rsidRPr="00CA3EEF" w:rsidRDefault="00CA3EEF" w:rsidP="00CA3EEF">
      <w:pPr>
        <w:rPr>
          <w:lang w:val="pt-BR"/>
        </w:rPr>
      </w:pPr>
      <w:r w:rsidRPr="00CA3EEF">
        <w:rPr>
          <w:lang w:val="pt-BR"/>
        </w:rPr>
        <w:t>3.1. </w:t>
      </w:r>
      <w:r w:rsidRPr="00CA3EEF">
        <w:rPr>
          <w:b/>
          <w:bCs/>
          <w:lang w:val="pt-BR"/>
        </w:rPr>
        <w:t>SCHIMBĂTORUL 1</w:t>
      </w:r>
      <w:r w:rsidRPr="00CA3EEF">
        <w:rPr>
          <w:lang w:val="pt-BR"/>
        </w:rPr>
        <w:t> se obligă să livreze/presteze bunul/serviciul descris la art. 2.1.a) în termen de [</w:t>
      </w:r>
      <w:r w:rsidRPr="00D91A17">
        <w:rPr>
          <w:highlight w:val="yellow"/>
          <w:lang w:val="pt-BR"/>
        </w:rPr>
        <w:t>Număr</w:t>
      </w:r>
      <w:r w:rsidRPr="00CA3EEF">
        <w:rPr>
          <w:lang w:val="pt-BR"/>
        </w:rPr>
        <w:t>] zile/ore de la data semnării prezentului contract, dar nu mai târziu de [</w:t>
      </w:r>
      <w:r w:rsidRPr="00D91A17">
        <w:rPr>
          <w:highlight w:val="yellow"/>
          <w:lang w:val="pt-BR"/>
        </w:rPr>
        <w:t>Data</w:t>
      </w:r>
      <w:r w:rsidRPr="00CA3EEF">
        <w:rPr>
          <w:lang w:val="pt-BR"/>
        </w:rPr>
        <w:t>], la [</w:t>
      </w:r>
      <w:r w:rsidRPr="00D91A17">
        <w:rPr>
          <w:highlight w:val="yellow"/>
          <w:lang w:val="pt-BR"/>
        </w:rPr>
        <w:t>Locul livrării/execuției</w:t>
      </w:r>
      <w:r w:rsidRPr="00CA3EEF">
        <w:rPr>
          <w:lang w:val="pt-BR"/>
        </w:rPr>
        <w:t>], prin [</w:t>
      </w:r>
      <w:r w:rsidRPr="00D91A17">
        <w:rPr>
          <w:highlight w:val="yellow"/>
          <w:lang w:val="pt-BR"/>
        </w:rPr>
        <w:t>Modalitatea de livrare/execuție</w:t>
      </w:r>
      <w:r w:rsidRPr="00CA3EEF">
        <w:rPr>
          <w:lang w:val="pt-BR"/>
        </w:rPr>
        <w:t>].</w:t>
      </w:r>
    </w:p>
    <w:p w14:paraId="105F145C" w14:textId="77777777" w:rsidR="00CA3EEF" w:rsidRPr="00CA3EEF" w:rsidRDefault="00CA3EEF" w:rsidP="00CA3EEF">
      <w:pPr>
        <w:rPr>
          <w:lang w:val="pt-BR"/>
        </w:rPr>
      </w:pPr>
      <w:r w:rsidRPr="00CA3EEF">
        <w:rPr>
          <w:lang w:val="pt-BR"/>
        </w:rPr>
        <w:t>3.2. </w:t>
      </w:r>
      <w:r w:rsidRPr="00CA3EEF">
        <w:rPr>
          <w:b/>
          <w:bCs/>
          <w:lang w:val="pt-BR"/>
        </w:rPr>
        <w:t>SCHIMBĂTORUL 2</w:t>
      </w:r>
      <w:r w:rsidRPr="00CA3EEF">
        <w:rPr>
          <w:lang w:val="pt-BR"/>
        </w:rPr>
        <w:t> se obligă să livreze/presteze bunul/serviciul descris la art. 2.1.b) în termen de [</w:t>
      </w:r>
      <w:r w:rsidRPr="00D91A17">
        <w:rPr>
          <w:highlight w:val="yellow"/>
          <w:lang w:val="pt-BR"/>
        </w:rPr>
        <w:t>Număr</w:t>
      </w:r>
      <w:r w:rsidRPr="00CA3EEF">
        <w:rPr>
          <w:lang w:val="pt-BR"/>
        </w:rPr>
        <w:t xml:space="preserve">] zile/ore de la data semnării prezentului contract, dar nu mai târziu de </w:t>
      </w:r>
      <w:r w:rsidRPr="00D91A17">
        <w:rPr>
          <w:highlight w:val="yellow"/>
          <w:lang w:val="pt-BR"/>
        </w:rPr>
        <w:t>[Data],</w:t>
      </w:r>
      <w:r w:rsidRPr="00CA3EEF">
        <w:rPr>
          <w:lang w:val="pt-BR"/>
        </w:rPr>
        <w:t xml:space="preserve"> la [</w:t>
      </w:r>
      <w:r w:rsidRPr="00D91A17">
        <w:rPr>
          <w:highlight w:val="yellow"/>
          <w:lang w:val="pt-BR"/>
        </w:rPr>
        <w:t>Locul livrării/execuției</w:t>
      </w:r>
      <w:r w:rsidRPr="00CA3EEF">
        <w:rPr>
          <w:lang w:val="pt-BR"/>
        </w:rPr>
        <w:t>], prin [</w:t>
      </w:r>
      <w:r w:rsidRPr="00D91A17">
        <w:rPr>
          <w:highlight w:val="yellow"/>
          <w:lang w:val="pt-BR"/>
        </w:rPr>
        <w:t>Modalitatea de livrare/execuție</w:t>
      </w:r>
      <w:r w:rsidRPr="00CA3EEF">
        <w:rPr>
          <w:lang w:val="pt-BR"/>
        </w:rPr>
        <w:t>].</w:t>
      </w:r>
    </w:p>
    <w:p w14:paraId="2A9CB5F6" w14:textId="77777777" w:rsidR="00CA3EEF" w:rsidRPr="00CA3EEF" w:rsidRDefault="00CA3EEF" w:rsidP="00CA3EEF">
      <w:pPr>
        <w:rPr>
          <w:lang w:val="pt-BR"/>
        </w:rPr>
      </w:pPr>
      <w:r w:rsidRPr="00CA3EEF">
        <w:rPr>
          <w:lang w:val="pt-BR"/>
        </w:rPr>
        <w:t>3.3. Predarea-primirea bunurilor/serviciilor se va consemna printr-un proces verbal de predare-primire, semnat de ambele părți, care va constitui dovada transferului de proprietate/drept de folosință și a îndeplinirii obligațiilor de livrare/execuție.</w:t>
      </w:r>
    </w:p>
    <w:p w14:paraId="58FD5C1B" w14:textId="77777777" w:rsidR="00CA3EEF" w:rsidRPr="00CA3EEF" w:rsidRDefault="00CA3EEF" w:rsidP="00CA3EEF">
      <w:pPr>
        <w:rPr>
          <w:b/>
          <w:bCs/>
          <w:lang w:val="pt-BR"/>
        </w:rPr>
      </w:pPr>
      <w:r w:rsidRPr="00CA3EEF">
        <w:rPr>
          <w:b/>
          <w:bCs/>
          <w:lang w:val="pt-BR"/>
        </w:rPr>
        <w:t>IV. GARANȚII</w:t>
      </w:r>
    </w:p>
    <w:p w14:paraId="0AC36B6D" w14:textId="77777777" w:rsidR="00CA3EEF" w:rsidRPr="00CA3EEF" w:rsidRDefault="00CA3EEF" w:rsidP="00CA3EEF">
      <w:pPr>
        <w:rPr>
          <w:lang w:val="pt-BR"/>
        </w:rPr>
      </w:pPr>
      <w:r w:rsidRPr="00CA3EEF">
        <w:rPr>
          <w:lang w:val="pt-BR"/>
        </w:rPr>
        <w:t>4.1. Fiecare parte garantează celeilalte părți pentru viciile ascunse ale bunului/serviciului transferat, conform prevederilor legale în vigoare.</w:t>
      </w:r>
    </w:p>
    <w:p w14:paraId="05FCF27E" w14:textId="77777777" w:rsidR="00CA3EEF" w:rsidRPr="00CA3EEF" w:rsidRDefault="00CA3EEF" w:rsidP="00CA3EEF">
      <w:pPr>
        <w:rPr>
          <w:lang w:val="pt-BR"/>
        </w:rPr>
      </w:pPr>
      <w:r w:rsidRPr="00CA3EEF">
        <w:rPr>
          <w:lang w:val="pt-BR"/>
        </w:rPr>
        <w:t>4.2. Fiecare parte garantează celeilalte părți pentru evicțiune, asigurând că bunul/serviciul transferat nu va fi revendicat de terți și că cealaltă parte va beneficia de o posesie liniștită și utilă.</w:t>
      </w:r>
    </w:p>
    <w:p w14:paraId="53EF8099" w14:textId="77777777" w:rsidR="00CA3EEF" w:rsidRPr="00CA3EEF" w:rsidRDefault="00CA3EEF" w:rsidP="00CA3EEF">
      <w:pPr>
        <w:rPr>
          <w:lang w:val="pt-BR"/>
        </w:rPr>
      </w:pPr>
      <w:r w:rsidRPr="00CA3EEF">
        <w:rPr>
          <w:lang w:val="pt-BR"/>
        </w:rPr>
        <w:t>4.3. Perioada de garanție pentru bunuri/servicii este de [</w:t>
      </w:r>
      <w:r w:rsidRPr="00D91A17">
        <w:rPr>
          <w:highlight w:val="yellow"/>
          <w:lang w:val="pt-BR"/>
        </w:rPr>
        <w:t>Număr</w:t>
      </w:r>
      <w:r w:rsidRPr="00CA3EEF">
        <w:rPr>
          <w:lang w:val="pt-BR"/>
        </w:rPr>
        <w:t>] luni/ani de la data predării-primirii.</w:t>
      </w:r>
    </w:p>
    <w:p w14:paraId="26254999" w14:textId="77777777" w:rsidR="00CA3EEF" w:rsidRPr="00CA3EEF" w:rsidRDefault="00CA3EEF" w:rsidP="00CA3EEF">
      <w:pPr>
        <w:rPr>
          <w:b/>
          <w:bCs/>
          <w:lang w:val="pt-BR"/>
        </w:rPr>
      </w:pPr>
      <w:r w:rsidRPr="00CA3EEF">
        <w:rPr>
          <w:b/>
          <w:bCs/>
          <w:lang w:val="pt-BR"/>
        </w:rPr>
        <w:t>V. RĂSPUNDEREA CONTRACTUALĂ</w:t>
      </w:r>
    </w:p>
    <w:p w14:paraId="7F852827" w14:textId="77777777" w:rsidR="00CA3EEF" w:rsidRPr="00CA3EEF" w:rsidRDefault="00CA3EEF" w:rsidP="00CA3EEF">
      <w:pPr>
        <w:rPr>
          <w:lang w:val="pt-BR"/>
        </w:rPr>
      </w:pPr>
      <w:r w:rsidRPr="00CA3EEF">
        <w:rPr>
          <w:lang w:val="pt-BR"/>
        </w:rPr>
        <w:t>5.1. În cazul neexecutării sau executării necorespunzătoare a obligațiilor contractuale de către una dintre părți, partea în culpă datorează celeilalte părți daune-interese, conform legii.</w:t>
      </w:r>
    </w:p>
    <w:p w14:paraId="32625B80" w14:textId="77777777" w:rsidR="00CA3EEF" w:rsidRPr="00CA3EEF" w:rsidRDefault="00CA3EEF" w:rsidP="00CA3EEF">
      <w:pPr>
        <w:rPr>
          <w:lang w:val="pt-BR"/>
        </w:rPr>
      </w:pPr>
      <w:r w:rsidRPr="00CA3EEF">
        <w:rPr>
          <w:lang w:val="pt-BR"/>
        </w:rPr>
        <w:t>5.2. Pentru întârzierea în livrarea/execuția bunurilor/serviciilor, partea în culpă va plăti penalități de [Procent]% pe zi de întârziere din valoarea bunului/serviciului nelivrat/neexecutat, până la îndeplinirea efectivă a obligației.</w:t>
      </w:r>
    </w:p>
    <w:p w14:paraId="025D16BE" w14:textId="77777777" w:rsidR="00CA3EEF" w:rsidRDefault="00CA3EEF" w:rsidP="00CA3EEF">
      <w:pPr>
        <w:rPr>
          <w:lang w:val="pt-BR"/>
        </w:rPr>
      </w:pPr>
      <w:r w:rsidRPr="00CA3EEF">
        <w:rPr>
          <w:lang w:val="pt-BR"/>
        </w:rPr>
        <w:t>5.3. Desființarea contractului implică restituirea prestațiilor primite, în natură sau prin echivalent, conform </w:t>
      </w:r>
      <w:hyperlink r:id="rId5" w:anchor="id_artA1521" w:history="1">
        <w:r w:rsidRPr="00CA3EEF">
          <w:rPr>
            <w:rStyle w:val="Hyperlink"/>
            <w:lang w:val="pt-BR"/>
          </w:rPr>
          <w:t>LEGE nr. 71 din 3 iunie 2011, Articolul 1.254</w:t>
        </w:r>
      </w:hyperlink>
      <w:r w:rsidRPr="00CA3EEF">
        <w:rPr>
          <w:lang w:val="pt-BR"/>
        </w:rPr>
        <w:t>.</w:t>
      </w:r>
    </w:p>
    <w:p w14:paraId="6EFEC4DC" w14:textId="77777777" w:rsidR="00D91A17" w:rsidRDefault="00D91A17" w:rsidP="00CA3EEF">
      <w:pPr>
        <w:rPr>
          <w:lang w:val="pt-BR"/>
        </w:rPr>
      </w:pPr>
    </w:p>
    <w:p w14:paraId="43767A38" w14:textId="77777777" w:rsidR="00D91A17" w:rsidRDefault="00D91A17" w:rsidP="00CA3EEF">
      <w:pPr>
        <w:rPr>
          <w:lang w:val="pt-BR"/>
        </w:rPr>
      </w:pPr>
    </w:p>
    <w:p w14:paraId="11B4EE9E" w14:textId="77777777" w:rsidR="00D91A17" w:rsidRDefault="00D91A17" w:rsidP="00CA3EEF">
      <w:pPr>
        <w:rPr>
          <w:lang w:val="pt-BR"/>
        </w:rPr>
      </w:pPr>
    </w:p>
    <w:p w14:paraId="6A2DC3C3" w14:textId="77777777" w:rsidR="00D91A17" w:rsidRPr="00CA3EEF" w:rsidRDefault="00D91A17" w:rsidP="00CA3EEF">
      <w:pPr>
        <w:rPr>
          <w:lang w:val="pt-BR"/>
        </w:rPr>
      </w:pPr>
    </w:p>
    <w:p w14:paraId="483E3750" w14:textId="77777777" w:rsidR="00CA3EEF" w:rsidRPr="00CA3EEF" w:rsidRDefault="00CA3EEF" w:rsidP="00CA3EEF">
      <w:pPr>
        <w:rPr>
          <w:b/>
          <w:bCs/>
          <w:lang w:val="pt-BR"/>
        </w:rPr>
      </w:pPr>
      <w:r w:rsidRPr="00CA3EEF">
        <w:rPr>
          <w:b/>
          <w:bCs/>
          <w:lang w:val="pt-BR"/>
        </w:rPr>
        <w:lastRenderedPageBreak/>
        <w:t>VI. ASPECTE FISCALE (FACTURARE ȘI TVA)</w:t>
      </w:r>
    </w:p>
    <w:p w14:paraId="15DCCC10" w14:textId="77777777" w:rsidR="00CA3EEF" w:rsidRPr="00CA3EEF" w:rsidRDefault="00CA3EEF" w:rsidP="00CA3EEF">
      <w:pPr>
        <w:rPr>
          <w:lang w:val="pt-BR"/>
        </w:rPr>
      </w:pPr>
      <w:r w:rsidRPr="00CA3EEF">
        <w:rPr>
          <w:lang w:val="pt-BR"/>
        </w:rPr>
        <w:t>6.1. Părțile recunosc că operațiunea de barter, chiar dacă nu implică o plată în bani, este o operațiune impozabilă din punct de vedere fiscal, conform legislației române în vigoare.</w:t>
      </w:r>
    </w:p>
    <w:p w14:paraId="528D3DAE" w14:textId="77777777" w:rsidR="00CA3EEF" w:rsidRPr="00CA3EEF" w:rsidRDefault="00CA3EEF" w:rsidP="00CA3EEF">
      <w:pPr>
        <w:rPr>
          <w:lang w:val="pt-BR"/>
        </w:rPr>
      </w:pPr>
      <w:r w:rsidRPr="00CA3EEF">
        <w:rPr>
          <w:lang w:val="pt-BR"/>
        </w:rPr>
        <w:t>6.2. Fiecare parte se obligă să emită factură fiscală către cealaltă parte pentru bunurile livrate sau serviciile prestate în cadrul prezentului contract, la valoarea de piață a acestora, în termenul și condițiile stabilite de Codul Fiscal.</w:t>
      </w:r>
    </w:p>
    <w:p w14:paraId="0F841B13" w14:textId="77777777" w:rsidR="00CA3EEF" w:rsidRPr="00CA3EEF" w:rsidRDefault="00CA3EEF" w:rsidP="00CA3EEF">
      <w:pPr>
        <w:rPr>
          <w:lang w:val="pt-BR"/>
        </w:rPr>
      </w:pPr>
      <w:r w:rsidRPr="00CA3EEF">
        <w:rPr>
          <w:lang w:val="pt-BR"/>
        </w:rPr>
        <w:t>6.3. Părțile declară că sunt/nu sunt (se va alege varianta corectă) înregistrate în scopuri de TVA. În cazul în care ambele părți sunt plătitoare de TVA, fiecare parte va colecta TVA pentru livrarea/prestarea sa și va deduce TVA-ul aferent achiziției de la cealaltă parte, conform prevederilor legale.</w:t>
      </w:r>
    </w:p>
    <w:p w14:paraId="5A0F59BA" w14:textId="77777777" w:rsidR="00CA3EEF" w:rsidRPr="00CA3EEF" w:rsidRDefault="00CA3EEF" w:rsidP="00CA3EEF">
      <w:pPr>
        <w:rPr>
          <w:lang w:val="pt-BR"/>
        </w:rPr>
      </w:pPr>
      <w:r w:rsidRPr="00CA3EEF">
        <w:rPr>
          <w:lang w:val="pt-BR"/>
        </w:rPr>
        <w:t>6.4. Valoarea bunurilor/serviciilor schimbate, stabilită conform art. 2.1, va fi utilizată pentru calculul TVA și al impozitului pe profit/venit, conform legislației fiscale aplicabile.</w:t>
      </w:r>
    </w:p>
    <w:p w14:paraId="19F22CC2" w14:textId="77777777" w:rsidR="00CA3EEF" w:rsidRPr="00CA3EEF" w:rsidRDefault="00CA3EEF" w:rsidP="00CA3EEF">
      <w:pPr>
        <w:rPr>
          <w:b/>
          <w:bCs/>
          <w:lang w:val="pt-BR"/>
        </w:rPr>
      </w:pPr>
      <w:r w:rsidRPr="00CA3EEF">
        <w:rPr>
          <w:b/>
          <w:bCs/>
          <w:lang w:val="pt-BR"/>
        </w:rPr>
        <w:t>VII. CONFIDENȚIALITATE</w:t>
      </w:r>
    </w:p>
    <w:p w14:paraId="7AABCF70" w14:textId="77777777" w:rsidR="00CA3EEF" w:rsidRPr="00CA3EEF" w:rsidRDefault="00CA3EEF" w:rsidP="00CA3EEF">
      <w:pPr>
        <w:rPr>
          <w:lang w:val="pt-BR"/>
        </w:rPr>
      </w:pPr>
      <w:r w:rsidRPr="00CA3EEF">
        <w:rPr>
          <w:lang w:val="pt-BR"/>
        </w:rPr>
        <w:t>7.1. Părțile convin că toate informațiile de natură tehnică, comercială, financiară, de marketing sau de altă natură, inclusiv, dar fără a se limita la, strategii de afaceri, liste de clienți, date despre produse/servicii, know-how, secrete comerciale, obținute în legătură cu prezentul contract sau în cursul negocierilor, sunt considerate informații confidențiale.</w:t>
      </w:r>
    </w:p>
    <w:p w14:paraId="2C41E809" w14:textId="77777777" w:rsidR="00CA3EEF" w:rsidRPr="00CA3EEF" w:rsidRDefault="00CA3EEF" w:rsidP="00CA3EEF">
      <w:pPr>
        <w:rPr>
          <w:lang w:val="pt-BR"/>
        </w:rPr>
      </w:pPr>
      <w:r w:rsidRPr="00CA3EEF">
        <w:rPr>
          <w:lang w:val="pt-BR"/>
        </w:rPr>
        <w:t>7.2. Fiecare parte se obligă să păstreze confidențialitatea acestor informații și să nu le divulge, direct sau indirect, sub nicio formă, niciunui terț, fără acordul prealabil scris al celeilalte părți. Obligația de confidențialitate subzistă indiferent de încheierea contractului, conform </w:t>
      </w:r>
      <w:hyperlink r:id="rId6" w:anchor="id_artA5760" w:history="1">
        <w:r w:rsidRPr="00CA3EEF">
          <w:rPr>
            <w:rStyle w:val="Hyperlink"/>
            <w:lang w:val="pt-BR"/>
          </w:rPr>
          <w:t>CODUL CIVIL, Articolul 1.184</w:t>
        </w:r>
      </w:hyperlink>
      <w:r w:rsidRPr="00CA3EEF">
        <w:rPr>
          <w:lang w:val="pt-BR"/>
        </w:rPr>
        <w:t>, și se extinde și asupra secretului comercial, conform </w:t>
      </w:r>
      <w:hyperlink r:id="rId7" w:anchor="id_artA6517" w:history="1">
        <w:r w:rsidRPr="00CA3EEF">
          <w:rPr>
            <w:rStyle w:val="Hyperlink"/>
            <w:lang w:val="pt-BR"/>
          </w:rPr>
          <w:t>CODUL CIVIL, Articolul 1.363</w:t>
        </w:r>
      </w:hyperlink>
      <w:r w:rsidRPr="00CA3EEF">
        <w:rPr>
          <w:lang w:val="pt-BR"/>
        </w:rPr>
        <w:t>.</w:t>
      </w:r>
    </w:p>
    <w:p w14:paraId="776F6DEB" w14:textId="77777777" w:rsidR="00CA3EEF" w:rsidRPr="00CA3EEF" w:rsidRDefault="00CA3EEF" w:rsidP="00CA3EEF">
      <w:pPr>
        <w:rPr>
          <w:lang w:val="pt-BR"/>
        </w:rPr>
      </w:pPr>
      <w:r w:rsidRPr="00CA3EEF">
        <w:rPr>
          <w:lang w:val="pt-BR"/>
        </w:rPr>
        <w:t>7.3. Informațiile confidențiale pot fi utilizate de către părți exclusiv în scopul executării prezentului contract.</w:t>
      </w:r>
    </w:p>
    <w:p w14:paraId="08D8C99C" w14:textId="77777777" w:rsidR="00CA3EEF" w:rsidRPr="00CA3EEF" w:rsidRDefault="00CA3EEF" w:rsidP="00CA3EEF">
      <w:pPr>
        <w:rPr>
          <w:lang w:val="pt-BR"/>
        </w:rPr>
      </w:pPr>
      <w:r w:rsidRPr="00CA3EEF">
        <w:rPr>
          <w:lang w:val="pt-BR"/>
        </w:rPr>
        <w:t>7.4. Obligația de confidențialitate rămâne în vigoare pe o perioadă de [</w:t>
      </w:r>
      <w:r w:rsidRPr="00D91A17">
        <w:rPr>
          <w:highlight w:val="yellow"/>
          <w:lang w:val="pt-BR"/>
        </w:rPr>
        <w:t>Număr</w:t>
      </w:r>
      <w:r w:rsidRPr="00CA3EEF">
        <w:rPr>
          <w:lang w:val="pt-BR"/>
        </w:rPr>
        <w:t>] ani de la data încetării prezentului contract.</w:t>
      </w:r>
    </w:p>
    <w:p w14:paraId="7FBB153F" w14:textId="77777777" w:rsidR="00CA3EEF" w:rsidRDefault="00CA3EEF" w:rsidP="00CA3EEF">
      <w:pPr>
        <w:rPr>
          <w:lang w:val="pt-BR"/>
        </w:rPr>
      </w:pPr>
      <w:r w:rsidRPr="00CA3EEF">
        <w:rPr>
          <w:lang w:val="pt-BR"/>
        </w:rPr>
        <w:t>7.5. Încălcarea obligației de confidențialitate atrage răspunderea părții în culpă pentru toate prejudiciile cauzate celeilalte părți, inclusiv pierderile suferite și beneficiile nerealizate.</w:t>
      </w:r>
    </w:p>
    <w:p w14:paraId="5D67D9B7" w14:textId="77777777" w:rsidR="00D91A17" w:rsidRDefault="00D91A17" w:rsidP="00CA3EEF">
      <w:pPr>
        <w:rPr>
          <w:lang w:val="pt-BR"/>
        </w:rPr>
      </w:pPr>
    </w:p>
    <w:p w14:paraId="5F18C537" w14:textId="77777777" w:rsidR="00D91A17" w:rsidRDefault="00D91A17" w:rsidP="00CA3EEF">
      <w:pPr>
        <w:rPr>
          <w:lang w:val="pt-BR"/>
        </w:rPr>
      </w:pPr>
    </w:p>
    <w:p w14:paraId="0273CE58" w14:textId="77777777" w:rsidR="00D91A17" w:rsidRPr="00CA3EEF" w:rsidRDefault="00D91A17" w:rsidP="00CA3EEF">
      <w:pPr>
        <w:rPr>
          <w:lang w:val="pt-BR"/>
        </w:rPr>
      </w:pPr>
    </w:p>
    <w:p w14:paraId="472B1F34" w14:textId="77777777" w:rsidR="00CA3EEF" w:rsidRPr="00CA3EEF" w:rsidRDefault="00CA3EEF" w:rsidP="00CA3EEF">
      <w:pPr>
        <w:rPr>
          <w:b/>
          <w:bCs/>
          <w:lang w:val="pt-BR"/>
        </w:rPr>
      </w:pPr>
      <w:r w:rsidRPr="00CA3EEF">
        <w:rPr>
          <w:b/>
          <w:bCs/>
          <w:lang w:val="pt-BR"/>
        </w:rPr>
        <w:lastRenderedPageBreak/>
        <w:t>VIII. PROPRIETATE INTELECTUALĂ</w:t>
      </w:r>
    </w:p>
    <w:p w14:paraId="5C58D78B" w14:textId="77777777" w:rsidR="00CA3EEF" w:rsidRPr="00CA3EEF" w:rsidRDefault="00CA3EEF" w:rsidP="00CA3EEF">
      <w:pPr>
        <w:rPr>
          <w:lang w:val="pt-BR"/>
        </w:rPr>
      </w:pPr>
      <w:r w:rsidRPr="00CA3EEF">
        <w:rPr>
          <w:lang w:val="pt-BR"/>
        </w:rPr>
        <w:t>8.1. În cazul în care obiectul prezentului contract include servicii creative (ex: dezvoltare software, design grafic, creație de conținut, campanii de marketing) sau bunuri care încorporează elemente de proprietate intelectuală, părțile convin următoarele:</w:t>
      </w:r>
    </w:p>
    <w:p w14:paraId="5751DE8A" w14:textId="77777777" w:rsidR="00CA3EEF" w:rsidRPr="00CA3EEF" w:rsidRDefault="00CA3EEF" w:rsidP="00CA3EEF">
      <w:pPr>
        <w:rPr>
          <w:lang w:val="pt-BR"/>
        </w:rPr>
      </w:pPr>
      <w:r w:rsidRPr="00CA3EEF">
        <w:rPr>
          <w:lang w:val="pt-BR"/>
        </w:rPr>
        <w:t>a) </w:t>
      </w:r>
      <w:r w:rsidRPr="00CA3EEF">
        <w:rPr>
          <w:b/>
          <w:bCs/>
          <w:lang w:val="pt-BR"/>
        </w:rPr>
        <w:t>SCHIMBĂTORUL 1</w:t>
      </w:r>
      <w:r w:rsidRPr="00CA3EEF">
        <w:rPr>
          <w:lang w:val="pt-BR"/>
        </w:rPr>
        <w:t> declară și garantează că bunurile/serviciile oferite nu încalcă drepturile de proprietate intelectuală ale terților și că deține toate drepturile necesare pentru a le transfera/licenția conform prezentului contract. b) </w:t>
      </w:r>
      <w:r w:rsidRPr="00CA3EEF">
        <w:rPr>
          <w:b/>
          <w:bCs/>
          <w:lang w:val="pt-BR"/>
        </w:rPr>
        <w:t>SCHIMBĂTORUL 2</w:t>
      </w:r>
      <w:r w:rsidRPr="00CA3EEF">
        <w:rPr>
          <w:lang w:val="pt-BR"/>
        </w:rPr>
        <w:t> declară și garantează că bunurile/serviciile oferite nu încalcă drepturile de proprietate intelectuală ale terților și că deține toate drepturile necesare pentru a le transfera/licenția conform prezentului contract.</w:t>
      </w:r>
    </w:p>
    <w:p w14:paraId="7AD33550" w14:textId="77777777" w:rsidR="00CA3EEF" w:rsidRPr="00CA3EEF" w:rsidRDefault="00CA3EEF" w:rsidP="00CA3EEF">
      <w:pPr>
        <w:rPr>
          <w:lang w:val="pt-BR"/>
        </w:rPr>
      </w:pPr>
      <w:r w:rsidRPr="00CA3EEF">
        <w:rPr>
          <w:lang w:val="pt-BR"/>
        </w:rPr>
        <w:t>8.2. Drepturile de proprietate intelectuală (drepturi de autor, drepturi conexe, mărci, brevete, desene și modele industriale etc.) asupra oricăror opere, invenții, creații sau rezultate generate în executarea prezentului contract vor aparține </w:t>
      </w:r>
      <w:r w:rsidRPr="00D91A17">
        <w:rPr>
          <w:highlight w:val="yellow"/>
          <w:lang w:val="pt-BR"/>
        </w:rPr>
        <w:t>[se va specifica cui aparțin: SCHIMBĂTORULUI 1 / SCHIMBĂTORULUI 2 / ambelor părți în cotă-parte egală / alte condiții</w:t>
      </w:r>
      <w:r w:rsidRPr="00CA3EEF">
        <w:rPr>
          <w:lang w:val="pt-BR"/>
        </w:rPr>
        <w:t>].</w:t>
      </w:r>
    </w:p>
    <w:p w14:paraId="13B12E75" w14:textId="77777777" w:rsidR="00CA3EEF" w:rsidRPr="00CA3EEF" w:rsidRDefault="00CA3EEF" w:rsidP="00CA3EEF">
      <w:pPr>
        <w:rPr>
          <w:lang w:val="pt-BR"/>
        </w:rPr>
      </w:pPr>
      <w:r w:rsidRPr="00CA3EEF">
        <w:rPr>
          <w:lang w:val="pt-BR"/>
        </w:rPr>
        <w:t>8.3. În cazul în care drepturile de proprietate intelectuală sunt transferate sau licențiate, părțile vor detalia în anexe la prezentul contract termenii și condițiile specifice ale transferului/licențierii (exclusivitate, durată, teritoriu, scopul utilizării etc.).</w:t>
      </w:r>
    </w:p>
    <w:p w14:paraId="0F5003AB" w14:textId="77777777" w:rsidR="00CA3EEF" w:rsidRPr="00CA3EEF" w:rsidRDefault="00CA3EEF" w:rsidP="00CA3EEF">
      <w:pPr>
        <w:rPr>
          <w:lang w:val="pt-BR"/>
        </w:rPr>
      </w:pPr>
      <w:r w:rsidRPr="00CA3EEF">
        <w:rPr>
          <w:lang w:val="pt-BR"/>
        </w:rPr>
        <w:t>8.4. Părțile recunosc că operele de creație intelectuală nedivulgate sunt supuse legislației naționale a autorului, conform </w:t>
      </w:r>
      <w:hyperlink r:id="rId8" w:anchor="id_artA12261" w:history="1">
        <w:r w:rsidRPr="00CA3EEF">
          <w:rPr>
            <w:rStyle w:val="Hyperlink"/>
            <w:lang w:val="pt-BR"/>
          </w:rPr>
          <w:t>CODUL CIVIL, Articolul 2.624</w:t>
        </w:r>
      </w:hyperlink>
      <w:r w:rsidRPr="00CA3EEF">
        <w:rPr>
          <w:lang w:val="pt-BR"/>
        </w:rPr>
        <w:t>, iar drepturile de proprietate industrială sunt reglementate de normele naționale și europene relevante, conform </w:t>
      </w:r>
      <w:hyperlink r:id="rId9" w:anchor="id_artA12265" w:history="1">
        <w:r w:rsidRPr="00CA3EEF">
          <w:rPr>
            <w:rStyle w:val="Hyperlink"/>
            <w:lang w:val="pt-BR"/>
          </w:rPr>
          <w:t>CODUL CIVIL, Articolul 2.625</w:t>
        </w:r>
      </w:hyperlink>
      <w:r w:rsidRPr="00CA3EEF">
        <w:rPr>
          <w:lang w:val="pt-BR"/>
        </w:rPr>
        <w:t>.</w:t>
      </w:r>
    </w:p>
    <w:p w14:paraId="0BA95D57" w14:textId="77777777" w:rsidR="00CA3EEF" w:rsidRPr="00CA3EEF" w:rsidRDefault="00CA3EEF" w:rsidP="00CA3EEF">
      <w:pPr>
        <w:rPr>
          <w:b/>
          <w:bCs/>
          <w:lang w:val="pt-BR"/>
        </w:rPr>
      </w:pPr>
      <w:r w:rsidRPr="00CA3EEF">
        <w:rPr>
          <w:b/>
          <w:bCs/>
          <w:lang w:val="pt-BR"/>
        </w:rPr>
        <w:t>IX. FORȚA MAJORĂ ȘI CAZUL FORTUIT</w:t>
      </w:r>
    </w:p>
    <w:p w14:paraId="7B6E7824" w14:textId="77777777" w:rsidR="00CA3EEF" w:rsidRPr="00CA3EEF" w:rsidRDefault="00CA3EEF" w:rsidP="00CA3EEF">
      <w:pPr>
        <w:rPr>
          <w:lang w:val="pt-BR"/>
        </w:rPr>
      </w:pPr>
      <w:r w:rsidRPr="00CA3EEF">
        <w:rPr>
          <w:lang w:val="pt-BR"/>
        </w:rPr>
        <w:t xml:space="preserve">9.1. Forța majoră și cazul fortuit, definite conform legii, exonerează de răspundere partea care le invocă, cu condiția notificării scrise a celeilalte părți în termen de </w:t>
      </w:r>
      <w:r w:rsidRPr="00D91A17">
        <w:rPr>
          <w:highlight w:val="yellow"/>
          <w:lang w:val="pt-BR"/>
        </w:rPr>
        <w:t>[Număr]</w:t>
      </w:r>
      <w:r w:rsidRPr="00CA3EEF">
        <w:rPr>
          <w:lang w:val="pt-BR"/>
        </w:rPr>
        <w:t xml:space="preserve"> zile de la apariția evenimentului și prezentarea dovezilor.</w:t>
      </w:r>
    </w:p>
    <w:p w14:paraId="5803FD5B" w14:textId="77777777" w:rsidR="00CA3EEF" w:rsidRPr="00CA3EEF" w:rsidRDefault="00CA3EEF" w:rsidP="00CA3EEF">
      <w:pPr>
        <w:rPr>
          <w:lang w:val="pt-BR"/>
        </w:rPr>
      </w:pPr>
      <w:r w:rsidRPr="00CA3EEF">
        <w:rPr>
          <w:lang w:val="pt-BR"/>
        </w:rPr>
        <w:t xml:space="preserve">9.2. Dacă evenimentul de forță majoră sau cazul fortuit durează mai mult de </w:t>
      </w:r>
      <w:r w:rsidRPr="00D91A17">
        <w:rPr>
          <w:highlight w:val="yellow"/>
          <w:lang w:val="pt-BR"/>
        </w:rPr>
        <w:t>[Număr]</w:t>
      </w:r>
      <w:r w:rsidRPr="00CA3EEF">
        <w:rPr>
          <w:lang w:val="pt-BR"/>
        </w:rPr>
        <w:t xml:space="preserve"> zile, oricare dintre părți are dreptul de a denunța unilateral contractul, fără a pretinde daune-interese.</w:t>
      </w:r>
    </w:p>
    <w:p w14:paraId="2C1B64B3" w14:textId="77777777" w:rsidR="00CA3EEF" w:rsidRPr="00CA3EEF" w:rsidRDefault="00CA3EEF" w:rsidP="00CA3EEF">
      <w:pPr>
        <w:rPr>
          <w:b/>
          <w:bCs/>
          <w:lang w:val="pt-BR"/>
        </w:rPr>
      </w:pPr>
      <w:r w:rsidRPr="00CA3EEF">
        <w:rPr>
          <w:b/>
          <w:bCs/>
          <w:lang w:val="pt-BR"/>
        </w:rPr>
        <w:t>X. SOLUȚIONAREA LITIGIILOR</w:t>
      </w:r>
    </w:p>
    <w:p w14:paraId="31F2FC4C" w14:textId="77777777" w:rsidR="00CA3EEF" w:rsidRPr="00CA3EEF" w:rsidRDefault="00CA3EEF" w:rsidP="00CA3EEF">
      <w:pPr>
        <w:rPr>
          <w:lang w:val="pt-BR"/>
        </w:rPr>
      </w:pPr>
      <w:r w:rsidRPr="00CA3EEF">
        <w:rPr>
          <w:lang w:val="pt-BR"/>
        </w:rPr>
        <w:t>10.1. Orice neînțelegere sau dispută rezultată din sau în legătură cu prezentul contract va fi soluționată pe cale amiabilă.</w:t>
      </w:r>
    </w:p>
    <w:p w14:paraId="51C5BE35" w14:textId="77777777" w:rsidR="00CA3EEF" w:rsidRPr="00CA3EEF" w:rsidRDefault="00CA3EEF" w:rsidP="00CA3EEF">
      <w:pPr>
        <w:rPr>
          <w:lang w:val="pt-BR"/>
        </w:rPr>
      </w:pPr>
      <w:r w:rsidRPr="00CA3EEF">
        <w:rPr>
          <w:lang w:val="pt-BR"/>
        </w:rPr>
        <w:t xml:space="preserve">10.2. În cazul în care părțile nu reușesc să ajungă la o înțelegere amiabilă în termen de </w:t>
      </w:r>
      <w:r w:rsidRPr="00D91A17">
        <w:rPr>
          <w:highlight w:val="yellow"/>
          <w:lang w:val="pt-BR"/>
        </w:rPr>
        <w:t>[Număr</w:t>
      </w:r>
      <w:r w:rsidRPr="00CA3EEF">
        <w:rPr>
          <w:lang w:val="pt-BR"/>
        </w:rPr>
        <w:t>] zile de la data sesizării, litigiile vor fi soluționate de instanțele judecătorești competente din România.</w:t>
      </w:r>
    </w:p>
    <w:p w14:paraId="2A1EE5DA" w14:textId="77777777" w:rsidR="00CA3EEF" w:rsidRPr="00CA3EEF" w:rsidRDefault="00CA3EEF" w:rsidP="00CA3EEF">
      <w:pPr>
        <w:rPr>
          <w:b/>
          <w:bCs/>
          <w:lang w:val="pt-BR"/>
        </w:rPr>
      </w:pPr>
      <w:r w:rsidRPr="00CA3EEF">
        <w:rPr>
          <w:b/>
          <w:bCs/>
          <w:lang w:val="pt-BR"/>
        </w:rPr>
        <w:lastRenderedPageBreak/>
        <w:t>XI. ÎNCETAREA CONTRACTULUI</w:t>
      </w:r>
    </w:p>
    <w:p w14:paraId="691D5D61" w14:textId="77777777" w:rsidR="00D91A17" w:rsidRDefault="00CA3EEF" w:rsidP="00CA3EEF">
      <w:pPr>
        <w:rPr>
          <w:lang w:val="pt-BR"/>
        </w:rPr>
      </w:pPr>
      <w:r w:rsidRPr="00CA3EEF">
        <w:rPr>
          <w:lang w:val="pt-BR"/>
        </w:rPr>
        <w:t xml:space="preserve">11.1. Prezentul contract încetează prin: </w:t>
      </w:r>
    </w:p>
    <w:p w14:paraId="213A4119" w14:textId="77777777" w:rsidR="00D91A17" w:rsidRDefault="00CA3EEF" w:rsidP="00CA3EEF">
      <w:pPr>
        <w:rPr>
          <w:lang w:val="pt-BR"/>
        </w:rPr>
      </w:pPr>
      <w:r w:rsidRPr="00CA3EEF">
        <w:rPr>
          <w:lang w:val="pt-BR"/>
        </w:rPr>
        <w:t xml:space="preserve">a) Executarea integrală a obligațiilor de către ambele părți; </w:t>
      </w:r>
    </w:p>
    <w:p w14:paraId="7C0BECBA" w14:textId="77777777" w:rsidR="00D91A17" w:rsidRDefault="00CA3EEF" w:rsidP="00CA3EEF">
      <w:pPr>
        <w:rPr>
          <w:lang w:val="pt-BR"/>
        </w:rPr>
      </w:pPr>
      <w:r w:rsidRPr="00CA3EEF">
        <w:rPr>
          <w:lang w:val="pt-BR"/>
        </w:rPr>
        <w:t xml:space="preserve">b) Acordul scris al părților; </w:t>
      </w:r>
    </w:p>
    <w:p w14:paraId="4DEA0CF4" w14:textId="77777777" w:rsidR="00D91A17" w:rsidRDefault="00CA3EEF" w:rsidP="00CA3EEF">
      <w:pPr>
        <w:rPr>
          <w:lang w:val="pt-BR"/>
        </w:rPr>
      </w:pPr>
      <w:r w:rsidRPr="00CA3EEF">
        <w:rPr>
          <w:lang w:val="pt-BR"/>
        </w:rPr>
        <w:t xml:space="preserve">c) Denunțarea unilaterală, în condițiile prevăzute la art. 9.2; </w:t>
      </w:r>
    </w:p>
    <w:p w14:paraId="3E03A7A2" w14:textId="77777777" w:rsidR="00D91A17" w:rsidRDefault="00CA3EEF" w:rsidP="00CA3EEF">
      <w:pPr>
        <w:rPr>
          <w:lang w:val="pt-BR"/>
        </w:rPr>
      </w:pPr>
      <w:r w:rsidRPr="00CA3EEF">
        <w:rPr>
          <w:lang w:val="pt-BR"/>
        </w:rPr>
        <w:t xml:space="preserve">d) Reziliere, în cazul neexecutării culpabile a obligațiilor de către una dintre părți; </w:t>
      </w:r>
    </w:p>
    <w:p w14:paraId="7E649390" w14:textId="26FFCA61" w:rsidR="00CA3EEF" w:rsidRPr="00CA3EEF" w:rsidRDefault="00CA3EEF" w:rsidP="00CA3EEF">
      <w:pPr>
        <w:rPr>
          <w:lang w:val="pt-BR"/>
        </w:rPr>
      </w:pPr>
      <w:r w:rsidRPr="00CA3EEF">
        <w:rPr>
          <w:lang w:val="pt-BR"/>
        </w:rPr>
        <w:t>e) Alte cauze prevăzute de lege.</w:t>
      </w:r>
    </w:p>
    <w:p w14:paraId="737E046E" w14:textId="77777777" w:rsidR="00CA3EEF" w:rsidRPr="00CA3EEF" w:rsidRDefault="00CA3EEF" w:rsidP="00CA3EEF">
      <w:pPr>
        <w:rPr>
          <w:b/>
          <w:bCs/>
          <w:lang w:val="pt-BR"/>
        </w:rPr>
      </w:pPr>
      <w:r w:rsidRPr="00CA3EEF">
        <w:rPr>
          <w:b/>
          <w:bCs/>
          <w:lang w:val="pt-BR"/>
        </w:rPr>
        <w:t>XII. DISPOZIȚII FINALE</w:t>
      </w:r>
    </w:p>
    <w:p w14:paraId="731D7E8B" w14:textId="77777777" w:rsidR="00D91A17" w:rsidRDefault="00CA3EEF" w:rsidP="00CA3EEF">
      <w:pPr>
        <w:rPr>
          <w:lang w:val="pt-BR"/>
        </w:rPr>
      </w:pPr>
      <w:r w:rsidRPr="00CA3EEF">
        <w:rPr>
          <w:lang w:val="pt-BR"/>
        </w:rPr>
        <w:t xml:space="preserve">12.1. Prezentul contract este guvernat de legea română. </w:t>
      </w:r>
    </w:p>
    <w:p w14:paraId="2548A016" w14:textId="77777777" w:rsidR="00D91A17" w:rsidRDefault="00CA3EEF" w:rsidP="00CA3EEF">
      <w:pPr>
        <w:rPr>
          <w:lang w:val="pt-BR"/>
        </w:rPr>
      </w:pPr>
      <w:r w:rsidRPr="00CA3EEF">
        <w:rPr>
          <w:lang w:val="pt-BR"/>
        </w:rPr>
        <w:t xml:space="preserve">12.2. Orice modificare a prezentului contract se va face numai prin act adițional scris, semnat de ambele părți. </w:t>
      </w:r>
    </w:p>
    <w:p w14:paraId="1920F464" w14:textId="77777777" w:rsidR="00D91A17" w:rsidRDefault="00CA3EEF" w:rsidP="00CA3EEF">
      <w:pPr>
        <w:rPr>
          <w:lang w:val="pt-BR"/>
        </w:rPr>
      </w:pPr>
      <w:r w:rsidRPr="00CA3EEF">
        <w:rPr>
          <w:lang w:val="pt-BR"/>
        </w:rPr>
        <w:t xml:space="preserve">12.3. Părțile declară că au negociat clauzele prezentului contract și că acestea reflectă voința lor liberă și neviciată. </w:t>
      </w:r>
    </w:p>
    <w:p w14:paraId="447CD963" w14:textId="6E324228" w:rsidR="00CA3EEF" w:rsidRDefault="00CA3EEF" w:rsidP="00CA3EEF">
      <w:pPr>
        <w:rPr>
          <w:lang w:val="pt-BR"/>
        </w:rPr>
      </w:pPr>
      <w:r w:rsidRPr="00CA3EEF">
        <w:rPr>
          <w:lang w:val="pt-BR"/>
        </w:rPr>
        <w:t>12.4. Prezentul contract a fost încheiat în [Număr] exemplare originale, câte unul pentru fiecare parte.</w:t>
      </w:r>
    </w:p>
    <w:p w14:paraId="2CAD86B2" w14:textId="77777777" w:rsidR="00D91A17" w:rsidRDefault="00D91A17" w:rsidP="00CA3EEF">
      <w:pPr>
        <w:rPr>
          <w:lang w:val="pt-BR"/>
        </w:rPr>
      </w:pPr>
    </w:p>
    <w:p w14:paraId="00AE88FD" w14:textId="77777777" w:rsidR="00D91A17" w:rsidRPr="00CA3EEF" w:rsidRDefault="00D91A17" w:rsidP="00CA3EEF">
      <w:pPr>
        <w:rPr>
          <w:lang w:val="pt-BR"/>
        </w:rPr>
      </w:pPr>
    </w:p>
    <w:p w14:paraId="5982CC8E" w14:textId="77777777" w:rsidR="00D91A17" w:rsidRDefault="00CA3EEF" w:rsidP="00CA3EEF">
      <w:pPr>
        <w:rPr>
          <w:lang w:val="pt-BR"/>
        </w:rPr>
      </w:pPr>
      <w:r w:rsidRPr="00CA3EEF">
        <w:rPr>
          <w:b/>
          <w:bCs/>
          <w:lang w:val="pt-BR"/>
        </w:rPr>
        <w:t>SCHIMBĂTOR 1</w:t>
      </w:r>
      <w:r w:rsidRPr="00CA3EEF">
        <w:rPr>
          <w:lang w:val="pt-BR"/>
        </w:rPr>
        <w:t> </w:t>
      </w:r>
    </w:p>
    <w:p w14:paraId="12BD3B86" w14:textId="77777777" w:rsidR="00D91A17" w:rsidRDefault="00CA3EEF" w:rsidP="00CA3EEF">
      <w:pPr>
        <w:rPr>
          <w:lang w:val="pt-BR"/>
        </w:rPr>
      </w:pPr>
      <w:r w:rsidRPr="00CA3EEF">
        <w:rPr>
          <w:lang w:val="pt-BR"/>
        </w:rPr>
        <w:t>[Numele și Prenumele Reprezentantului Legal]</w:t>
      </w:r>
    </w:p>
    <w:p w14:paraId="40B15F4F" w14:textId="01D54A87" w:rsidR="00D91A17" w:rsidRDefault="00CA3EEF" w:rsidP="00CA3EEF">
      <w:pPr>
        <w:rPr>
          <w:lang w:val="pt-BR"/>
        </w:rPr>
      </w:pPr>
      <w:r w:rsidRPr="00CA3EEF">
        <w:rPr>
          <w:lang w:val="pt-BR"/>
        </w:rPr>
        <w:t xml:space="preserve"> [Funcția] </w:t>
      </w:r>
    </w:p>
    <w:p w14:paraId="04AC7453" w14:textId="294B16AB" w:rsidR="00CA3EEF" w:rsidRDefault="00CA3EEF" w:rsidP="00CA3EEF">
      <w:pPr>
        <w:rPr>
          <w:lang w:val="pt-BR"/>
        </w:rPr>
      </w:pPr>
      <w:r w:rsidRPr="00CA3EEF">
        <w:rPr>
          <w:lang w:val="pt-BR"/>
        </w:rPr>
        <w:t>[Semnătura]</w:t>
      </w:r>
    </w:p>
    <w:p w14:paraId="5D867022" w14:textId="77777777" w:rsidR="00D91A17" w:rsidRPr="00CA3EEF" w:rsidRDefault="00D91A17" w:rsidP="00CA3EEF">
      <w:pPr>
        <w:rPr>
          <w:lang w:val="pt-BR"/>
        </w:rPr>
      </w:pPr>
    </w:p>
    <w:p w14:paraId="5BC2AC74" w14:textId="77777777" w:rsidR="00D91A17" w:rsidRDefault="00CA3EEF" w:rsidP="00CA3EEF">
      <w:pPr>
        <w:rPr>
          <w:lang w:val="pt-BR"/>
        </w:rPr>
      </w:pPr>
      <w:r w:rsidRPr="00CA3EEF">
        <w:rPr>
          <w:b/>
          <w:bCs/>
          <w:lang w:val="pt-BR"/>
        </w:rPr>
        <w:t>SCHIMBĂTOR 2</w:t>
      </w:r>
      <w:r w:rsidRPr="00CA3EEF">
        <w:rPr>
          <w:lang w:val="pt-BR"/>
        </w:rPr>
        <w:t> </w:t>
      </w:r>
    </w:p>
    <w:p w14:paraId="0A0172A7" w14:textId="77777777" w:rsidR="00D91A17" w:rsidRDefault="00CA3EEF" w:rsidP="00CA3EEF">
      <w:pPr>
        <w:rPr>
          <w:lang w:val="pt-BR"/>
        </w:rPr>
      </w:pPr>
      <w:r w:rsidRPr="00CA3EEF">
        <w:rPr>
          <w:lang w:val="pt-BR"/>
        </w:rPr>
        <w:t xml:space="preserve">[Numele și Prenumele Reprezentantului Legal] </w:t>
      </w:r>
    </w:p>
    <w:p w14:paraId="0D5E9DB8" w14:textId="77777777" w:rsidR="00D91A17" w:rsidRDefault="00CA3EEF" w:rsidP="00CA3EEF">
      <w:pPr>
        <w:rPr>
          <w:lang w:val="pt-BR"/>
        </w:rPr>
      </w:pPr>
      <w:r w:rsidRPr="00CA3EEF">
        <w:rPr>
          <w:lang w:val="pt-BR"/>
        </w:rPr>
        <w:t xml:space="preserve">[Funcția] </w:t>
      </w:r>
    </w:p>
    <w:p w14:paraId="66F740F5" w14:textId="74982F61" w:rsidR="00CA3EEF" w:rsidRPr="00CA3EEF" w:rsidRDefault="00CA3EEF" w:rsidP="00CA3EEF">
      <w:pPr>
        <w:rPr>
          <w:lang w:val="pt-BR"/>
        </w:rPr>
      </w:pPr>
      <w:r w:rsidRPr="00CA3EEF">
        <w:rPr>
          <w:lang w:val="pt-BR"/>
        </w:rPr>
        <w:t>[Semnătura]</w:t>
      </w:r>
    </w:p>
    <w:p w14:paraId="67C5C55C" w14:textId="77777777" w:rsidR="007968C1" w:rsidRPr="00CA3EEF" w:rsidRDefault="007968C1">
      <w:pPr>
        <w:rPr>
          <w:lang w:val="pt-BR"/>
        </w:rPr>
      </w:pPr>
    </w:p>
    <w:sectPr w:rsidR="007968C1" w:rsidRPr="00CA3E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D3641"/>
    <w:multiLevelType w:val="multilevel"/>
    <w:tmpl w:val="4544A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1679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EEF"/>
    <w:rsid w:val="004C7BB4"/>
    <w:rsid w:val="005824BE"/>
    <w:rsid w:val="006F57BD"/>
    <w:rsid w:val="007968C1"/>
    <w:rsid w:val="00A36829"/>
    <w:rsid w:val="00CA3EEF"/>
    <w:rsid w:val="00D91A17"/>
    <w:rsid w:val="00E35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876F5"/>
  <w15:chartTrackingRefBased/>
  <w15:docId w15:val="{B83DE305-1AFC-40CF-B1CF-9563561D4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3E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3E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3E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3E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3E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3E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E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E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E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E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3E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3E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3E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3E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3E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E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E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EEF"/>
    <w:rPr>
      <w:rFonts w:eastAsiaTheme="majorEastAsia" w:cstheme="majorBidi"/>
      <w:color w:val="272727" w:themeColor="text1" w:themeTint="D8"/>
    </w:rPr>
  </w:style>
  <w:style w:type="paragraph" w:styleId="Title">
    <w:name w:val="Title"/>
    <w:basedOn w:val="Normal"/>
    <w:next w:val="Normal"/>
    <w:link w:val="TitleChar"/>
    <w:uiPriority w:val="10"/>
    <w:qFormat/>
    <w:rsid w:val="00CA3E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E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E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E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EEF"/>
    <w:pPr>
      <w:spacing w:before="160"/>
      <w:jc w:val="center"/>
    </w:pPr>
    <w:rPr>
      <w:i/>
      <w:iCs/>
      <w:color w:val="404040" w:themeColor="text1" w:themeTint="BF"/>
    </w:rPr>
  </w:style>
  <w:style w:type="character" w:customStyle="1" w:styleId="QuoteChar">
    <w:name w:val="Quote Char"/>
    <w:basedOn w:val="DefaultParagraphFont"/>
    <w:link w:val="Quote"/>
    <w:uiPriority w:val="29"/>
    <w:rsid w:val="00CA3EEF"/>
    <w:rPr>
      <w:i/>
      <w:iCs/>
      <w:color w:val="404040" w:themeColor="text1" w:themeTint="BF"/>
    </w:rPr>
  </w:style>
  <w:style w:type="paragraph" w:styleId="ListParagraph">
    <w:name w:val="List Paragraph"/>
    <w:basedOn w:val="Normal"/>
    <w:uiPriority w:val="34"/>
    <w:qFormat/>
    <w:rsid w:val="00CA3EEF"/>
    <w:pPr>
      <w:ind w:left="720"/>
      <w:contextualSpacing/>
    </w:pPr>
  </w:style>
  <w:style w:type="character" w:styleId="IntenseEmphasis">
    <w:name w:val="Intense Emphasis"/>
    <w:basedOn w:val="DefaultParagraphFont"/>
    <w:uiPriority w:val="21"/>
    <w:qFormat/>
    <w:rsid w:val="00CA3EEF"/>
    <w:rPr>
      <w:i/>
      <w:iCs/>
      <w:color w:val="2F5496" w:themeColor="accent1" w:themeShade="BF"/>
    </w:rPr>
  </w:style>
  <w:style w:type="paragraph" w:styleId="IntenseQuote">
    <w:name w:val="Intense Quote"/>
    <w:basedOn w:val="Normal"/>
    <w:next w:val="Normal"/>
    <w:link w:val="IntenseQuoteChar"/>
    <w:uiPriority w:val="30"/>
    <w:qFormat/>
    <w:rsid w:val="00CA3E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3EEF"/>
    <w:rPr>
      <w:i/>
      <w:iCs/>
      <w:color w:val="2F5496" w:themeColor="accent1" w:themeShade="BF"/>
    </w:rPr>
  </w:style>
  <w:style w:type="character" w:styleId="IntenseReference">
    <w:name w:val="Intense Reference"/>
    <w:basedOn w:val="DefaultParagraphFont"/>
    <w:uiPriority w:val="32"/>
    <w:qFormat/>
    <w:rsid w:val="00CA3EEF"/>
    <w:rPr>
      <w:b/>
      <w:bCs/>
      <w:smallCaps/>
      <w:color w:val="2F5496" w:themeColor="accent1" w:themeShade="BF"/>
      <w:spacing w:val="5"/>
    </w:rPr>
  </w:style>
  <w:style w:type="character" w:styleId="Hyperlink">
    <w:name w:val="Hyperlink"/>
    <w:basedOn w:val="DefaultParagraphFont"/>
    <w:uiPriority w:val="99"/>
    <w:unhideWhenUsed/>
    <w:rsid w:val="00CA3EEF"/>
    <w:rPr>
      <w:color w:val="0563C1" w:themeColor="hyperlink"/>
      <w:u w:val="single"/>
    </w:rPr>
  </w:style>
  <w:style w:type="character" w:styleId="UnresolvedMention">
    <w:name w:val="Unresolved Mention"/>
    <w:basedOn w:val="DefaultParagraphFont"/>
    <w:uiPriority w:val="99"/>
    <w:semiHidden/>
    <w:unhideWhenUsed/>
    <w:rsid w:val="00CA3E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130143" TargetMode="External"/><Relationship Id="rId3" Type="http://schemas.openxmlformats.org/officeDocument/2006/relationships/settings" Target="settings.xml"/><Relationship Id="rId7" Type="http://schemas.openxmlformats.org/officeDocument/2006/relationships/hyperlink" Target="https://legislatie.just.ro/Public/DetaliiDocument/1301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islatie.just.ro/Public/DetaliiDocument/130143" TargetMode="External"/><Relationship Id="rId11" Type="http://schemas.openxmlformats.org/officeDocument/2006/relationships/theme" Target="theme/theme1.xml"/><Relationship Id="rId5" Type="http://schemas.openxmlformats.org/officeDocument/2006/relationships/hyperlink" Target="https://legislatie.just.ro/Public/DetaliiDocument/12926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gislatie.just.ro/Public/DetaliiDocument/130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1471</Words>
  <Characters>8386</Characters>
  <Application>Microsoft Office Word</Application>
  <DocSecurity>0</DocSecurity>
  <Lines>69</Lines>
  <Paragraphs>19</Paragraphs>
  <ScaleCrop>false</ScaleCrop>
  <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Balan Alexandru</dc:creator>
  <cp:keywords/>
  <dc:description/>
  <cp:lastModifiedBy>Balan Alexandru</cp:lastModifiedBy>
  <cp:revision>2</cp:revision>
  <dcterms:created xsi:type="dcterms:W3CDTF">2026-02-18T11:59:00Z</dcterms:created>
  <dcterms:modified xsi:type="dcterms:W3CDTF">2026-02-18T12:09:00Z</dcterms:modified>
</cp:coreProperties>
</file>